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0192" w14:textId="77777777" w:rsidR="00ED65F7" w:rsidRDefault="00000000">
      <w:pPr>
        <w:pStyle w:val="berschrift1"/>
      </w:pPr>
      <w:r>
        <w:t>MERKBLATT FÜR DIE RICHTIGE RECHNUNG</w:t>
      </w:r>
    </w:p>
    <w:p w14:paraId="7ED73279" w14:textId="77777777" w:rsidR="00ED65F7" w:rsidRDefault="00000000">
      <w:r>
        <w:t>Aufgrund der zunehmend strengeren Betriebsprüfungen werden Vorsteuerabzug und Betriebsausgaben nur bei rechtlich korrekten Rechnungen anerkannt. Dieses Merkblatt entspricht der aktuellen österreichischen Rechtslage (UStG, Stand 2026).</w:t>
      </w:r>
    </w:p>
    <w:p w14:paraId="20B85680" w14:textId="77777777" w:rsidR="00ED65F7" w:rsidRDefault="00000000">
      <w:r>
        <w:rPr>
          <w:b/>
        </w:rPr>
        <w:t>Name und Anschrift des Lieferanten</w:t>
      </w:r>
    </w:p>
    <w:p w14:paraId="5ADB40CB" w14:textId="77777777" w:rsidR="00ED65F7" w:rsidRDefault="00000000">
      <w:r>
        <w:t>Name und vollständige Adresse des leistenden Unternehmers</w:t>
      </w:r>
    </w:p>
    <w:p w14:paraId="285192D9" w14:textId="77777777" w:rsidR="00ED65F7" w:rsidRDefault="00000000">
      <w:r>
        <w:rPr>
          <w:b/>
        </w:rPr>
        <w:t>UID-Nummer des Lieferanten</w:t>
      </w:r>
    </w:p>
    <w:p w14:paraId="5C7B6646" w14:textId="77777777" w:rsidR="00ED65F7" w:rsidRDefault="00000000">
      <w:r>
        <w:t>Beispiel: ATU12345678. Die UID muss zum Leistungszeitpunkt gültig sein. Der Rechnungsempfänger hat eine dokumentierte Sorgfaltspflicht zur UID-Prüfung (MIAS).</w:t>
      </w:r>
    </w:p>
    <w:p w14:paraId="050F644C" w14:textId="77777777" w:rsidR="00ED65F7" w:rsidRDefault="00000000">
      <w:r>
        <w:rPr>
          <w:b/>
        </w:rPr>
        <w:t>Name und Anschrift des Kunden</w:t>
      </w:r>
    </w:p>
    <w:p w14:paraId="3A877B6C" w14:textId="77777777" w:rsidR="00ED65F7" w:rsidRDefault="00000000">
      <w:r>
        <w:t>Name und vollständige Adresse des Leistungsempfängers bzw. Abnehmers</w:t>
      </w:r>
    </w:p>
    <w:p w14:paraId="7A96A078" w14:textId="77777777" w:rsidR="00ED65F7" w:rsidRDefault="00000000">
      <w:r>
        <w:rPr>
          <w:b/>
        </w:rPr>
        <w:t>Menge und handelsübliche Bezeichnung / Art und Umfang der Leistung</w:t>
      </w:r>
    </w:p>
    <w:p w14:paraId="7F970B4F" w14:textId="77777777" w:rsidR="00ED65F7" w:rsidRDefault="00000000">
      <w:r>
        <w:t>Genaue Bezeichnung der gelieferten Gegenstände bzw. Art und Umfang der sonstigen Leistung. Sammelbegriffe sind unzulässig. Ein Verweis auf Lieferscheine ist zulässig, sofern eindeutig zuordenbar.</w:t>
      </w:r>
    </w:p>
    <w:p w14:paraId="6099CF4E" w14:textId="77777777" w:rsidR="00ED65F7" w:rsidRDefault="00000000">
      <w:r>
        <w:rPr>
          <w:b/>
        </w:rPr>
        <w:t>Lieferdatum bzw. Leistungszeitraum</w:t>
      </w:r>
    </w:p>
    <w:p w14:paraId="07B2DC0D" w14:textId="77777777" w:rsidR="00ED65F7" w:rsidRDefault="00000000">
      <w:r>
        <w:t>Tag der Lieferung bzw. Zeitraum der Leistungserbringung (bei Dauerleistungen zwingend).</w:t>
      </w:r>
    </w:p>
    <w:p w14:paraId="73B083BC" w14:textId="77777777" w:rsidR="00ED65F7" w:rsidRDefault="00000000">
      <w:r>
        <w:rPr>
          <w:b/>
        </w:rPr>
        <w:t>Entgelt</w:t>
      </w:r>
    </w:p>
    <w:p w14:paraId="55BAB928" w14:textId="505CE439" w:rsidR="00ED65F7" w:rsidRDefault="00000000">
      <w:r>
        <w:t xml:space="preserve">Nettobetrag </w:t>
      </w:r>
      <w:r w:rsidR="00725005">
        <w:t xml:space="preserve">und Bruttobetrag </w:t>
      </w:r>
      <w:r>
        <w:t>des Entgelts unter Angabe der Währung.</w:t>
      </w:r>
    </w:p>
    <w:p w14:paraId="775E2917" w14:textId="77777777" w:rsidR="00ED65F7" w:rsidRDefault="00000000">
      <w:r>
        <w:rPr>
          <w:b/>
        </w:rPr>
        <w:t>Steuersatz / Steuerbefreiung</w:t>
      </w:r>
    </w:p>
    <w:p w14:paraId="725B5755" w14:textId="77777777" w:rsidR="00ED65F7" w:rsidRDefault="00000000">
      <w:r>
        <w:t>Anzuwendender Steuersatz (z.B. 20 %, 10 %, 13 %) oder ausdrücklich genannter Steuerbefreiungstatbestand mit gesetzlicher Grundlage.</w:t>
      </w:r>
    </w:p>
    <w:p w14:paraId="35323B03" w14:textId="77777777" w:rsidR="00ED65F7" w:rsidRDefault="00000000">
      <w:r>
        <w:t>Bei Anwendung der Differenzbesteuerung ist ausdrücklich darauf hinzuweisen.</w:t>
      </w:r>
    </w:p>
    <w:p w14:paraId="630EA18D" w14:textId="77777777" w:rsidR="00ED65F7" w:rsidRDefault="00000000">
      <w:r>
        <w:rPr>
          <w:b/>
        </w:rPr>
        <w:t>Umsatzsteuerbetrag</w:t>
      </w:r>
    </w:p>
    <w:p w14:paraId="435898A8" w14:textId="77777777" w:rsidR="00ED65F7" w:rsidRDefault="00000000">
      <w:r>
        <w:t>Der auf das Entgelt entfallende Umsatzsteuerbetrag. Bei mehreren Steuersätzen ist eine getrennte Ausweisung erforderlich.</w:t>
      </w:r>
    </w:p>
    <w:p w14:paraId="38E5373A" w14:textId="77777777" w:rsidR="00ED65F7" w:rsidRDefault="00000000">
      <w:r>
        <w:rPr>
          <w:b/>
        </w:rPr>
        <w:t>Ausstellungsdatum</w:t>
      </w:r>
    </w:p>
    <w:p w14:paraId="4C848FE0" w14:textId="77777777" w:rsidR="00ED65F7" w:rsidRDefault="00000000">
      <w:r>
        <w:t>Datum der Rechnungsausstellung.</w:t>
      </w:r>
    </w:p>
    <w:p w14:paraId="14905C1E" w14:textId="77777777" w:rsidR="00ED65F7" w:rsidRDefault="00000000">
      <w:r>
        <w:rPr>
          <w:b/>
        </w:rPr>
        <w:lastRenderedPageBreak/>
        <w:t>Fortlaufende Rechnungsnummer</w:t>
      </w:r>
    </w:p>
    <w:p w14:paraId="012AB947" w14:textId="77777777" w:rsidR="00ED65F7" w:rsidRDefault="00000000">
      <w:r>
        <w:t>Eindeutige, fortlaufende Nummer. Mehrere Rechnungskreise sind zulässig.</w:t>
      </w:r>
    </w:p>
    <w:p w14:paraId="5F128C1E" w14:textId="77777777" w:rsidR="00ED65F7" w:rsidRDefault="00000000">
      <w:r>
        <w:rPr>
          <w:b/>
        </w:rPr>
        <w:t>UID-Nummer des Kunden</w:t>
      </w:r>
    </w:p>
    <w:p w14:paraId="659644FF" w14:textId="77777777" w:rsidR="00ED65F7" w:rsidRDefault="00000000">
      <w:r>
        <w:t>Erforderlich insbesondere bei Rechnungen über 10.000 EUR brutto, bei Reverse-Charge-Umsätzen sowie bei steuerfreien innergemeinschaftlichen Lieferungen.</w:t>
      </w:r>
    </w:p>
    <w:p w14:paraId="50E1D7BB" w14:textId="77777777" w:rsidR="00ED65F7" w:rsidRDefault="00000000">
      <w:r>
        <w:rPr>
          <w:b/>
        </w:rPr>
        <w:t>Sonderfall: Reverse Charge (§ 19 UStG)</w:t>
      </w:r>
    </w:p>
    <w:p w14:paraId="031E0CC2" w14:textId="77777777" w:rsidR="00ED65F7" w:rsidRDefault="00000000">
      <w:r>
        <w:t>Kein Umsatzsteuerausweis. Angabe der UID des Leistungsempfängers und Hinweis: „Steuerschuld geht auf den Leistungsempfänger über“.</w:t>
      </w:r>
    </w:p>
    <w:p w14:paraId="32DC3090" w14:textId="77777777" w:rsidR="00ED65F7" w:rsidRDefault="00000000">
      <w:r>
        <w:rPr>
          <w:b/>
        </w:rPr>
        <w:t>Sonderfall: Steuerfreie innergemeinschaftliche Lieferung (§ 7 UStG)</w:t>
      </w:r>
    </w:p>
    <w:p w14:paraId="443FE619" w14:textId="77777777" w:rsidR="00ED65F7" w:rsidRDefault="00000000">
      <w:r>
        <w:t>UID des Abnehmers, Hinweis auf Steuerfreiheit, Nachweis der Warenbewegung und korrekte Zusammenfassende Meldung erforderlich.</w:t>
      </w:r>
    </w:p>
    <w:p w14:paraId="626B1922" w14:textId="77777777" w:rsidR="00ED65F7" w:rsidRDefault="00000000">
      <w:r>
        <w:rPr>
          <w:b/>
        </w:rPr>
        <w:t>Sonderfall: Kleinbetragsrechnungen (§ 11 Abs. 6 UStG)</w:t>
      </w:r>
    </w:p>
    <w:p w14:paraId="41B01534" w14:textId="77777777" w:rsidR="00ED65F7" w:rsidRDefault="00000000">
      <w:r>
        <w:t>Bis 400 EUR brutto genügen reduzierte Angaben. Kleinunternehmer stellen Rechnungen ohne Umsatzsteuerausweis aus (§ 6 Abs. 1 Z 27 UStG).</w:t>
      </w:r>
    </w:p>
    <w:p w14:paraId="1B2A3C4B" w14:textId="77777777" w:rsidR="00ED65F7" w:rsidRDefault="00000000">
      <w:r>
        <w:rPr>
          <w:b/>
        </w:rPr>
        <w:t>Fremdwährungen</w:t>
      </w:r>
    </w:p>
    <w:p w14:paraId="3E57B8E7" w14:textId="77777777" w:rsidR="00ED65F7" w:rsidRDefault="00000000">
      <w:r>
        <w:t>Bei Fremdwährung ist der Umsatzsteuerbetrag zusätzlich in Euro anzugeben.</w:t>
      </w:r>
    </w:p>
    <w:p w14:paraId="465D3D79" w14:textId="77777777" w:rsidR="00ED65F7" w:rsidRDefault="00000000">
      <w:r>
        <w:rPr>
          <w:b/>
        </w:rPr>
        <w:t>Hinweis</w:t>
      </w:r>
    </w:p>
    <w:p w14:paraId="020C36B5" w14:textId="77777777" w:rsidR="00ED65F7" w:rsidRDefault="00000000">
      <w:r>
        <w:t>Rechnungsmängel können berichtigt werden; der Vorsteuerabzug steht erst ab Vorliegen der berichtigten Rechnung zu (§ 11 Abs. 12 UStG).</w:t>
      </w:r>
    </w:p>
    <w:sectPr w:rsidR="00ED65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682053">
    <w:abstractNumId w:val="8"/>
  </w:num>
  <w:num w:numId="2" w16cid:durableId="714038532">
    <w:abstractNumId w:val="6"/>
  </w:num>
  <w:num w:numId="3" w16cid:durableId="581333502">
    <w:abstractNumId w:val="5"/>
  </w:num>
  <w:num w:numId="4" w16cid:durableId="1343628495">
    <w:abstractNumId w:val="4"/>
  </w:num>
  <w:num w:numId="5" w16cid:durableId="1755203835">
    <w:abstractNumId w:val="7"/>
  </w:num>
  <w:num w:numId="6" w16cid:durableId="635843334">
    <w:abstractNumId w:val="3"/>
  </w:num>
  <w:num w:numId="7" w16cid:durableId="447050427">
    <w:abstractNumId w:val="2"/>
  </w:num>
  <w:num w:numId="8" w16cid:durableId="990601021">
    <w:abstractNumId w:val="1"/>
  </w:num>
  <w:num w:numId="9" w16cid:durableId="157728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5005"/>
    <w:rsid w:val="00AA1D8D"/>
    <w:rsid w:val="00B47730"/>
    <w:rsid w:val="00CB0664"/>
    <w:rsid w:val="00ED65F7"/>
    <w:rsid w:val="00F973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7F6BC"/>
  <w14:defaultImageDpi w14:val="300"/>
  <w15:docId w15:val="{3ECC4FE7-0B3B-4545-B210-891533EB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2296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Margit Michlits</cp:lastModifiedBy>
  <cp:revision>2</cp:revision>
  <dcterms:created xsi:type="dcterms:W3CDTF">2013-12-23T23:15:00Z</dcterms:created>
  <dcterms:modified xsi:type="dcterms:W3CDTF">2026-04-12T12:21:00Z</dcterms:modified>
  <cp:category/>
</cp:coreProperties>
</file>