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FB418" w14:textId="61347D18" w:rsidR="0000662F" w:rsidRDefault="00000000" w:rsidP="00183621">
      <w:pPr>
        <w:pStyle w:val="berschrift1"/>
      </w:pPr>
      <w:r>
        <w:t>Registrierkasse – Datenerfassungsprotokoll (DEP)</w:t>
      </w:r>
    </w:p>
    <w:p w14:paraId="377E0380" w14:textId="77777777" w:rsidR="00183621" w:rsidRPr="00183621" w:rsidRDefault="00183621" w:rsidP="00183621"/>
    <w:p w14:paraId="448CF3A1" w14:textId="77777777" w:rsidR="0000662F" w:rsidRDefault="00000000">
      <w:r>
        <w:t>1. Führung des Datenerfassungsprotokolls (DEP)</w:t>
      </w:r>
      <w:r>
        <w:br/>
        <w:t>Gemäß § 7 RKSV hat jede Registrierkasse ein Datenerfassungsprotokoll (DEP) zu führen. Darin sind sämtliche Barumsätze vollständig, einzeln und nachvollziehbar zu erfassen. Für jeden Barumsatz sind zumindest die Belegdaten gemäß § 132a Abs. 3 BAO festzuhalten.</w:t>
      </w:r>
    </w:p>
    <w:p w14:paraId="6E6B4B84" w14:textId="77777777" w:rsidR="0000662F" w:rsidRDefault="00000000">
      <w:r>
        <w:t>Trainings- und Stornobuchungen sind wie Barumsätze zu behandeln und ebenfalls im DEP zu erfassen.</w:t>
      </w:r>
    </w:p>
    <w:p w14:paraId="253CF39A" w14:textId="77777777" w:rsidR="0000662F" w:rsidRDefault="00000000">
      <w:r>
        <w:t>Zusätzlich sind die Inhalte des maschinenlesbaren Codes der Barumsätze gemeinsam mit den zugehörigen Umsatzdaten im DEP zu speichern.</w:t>
      </w:r>
    </w:p>
    <w:p w14:paraId="2E5A1D1C" w14:textId="1058FAEE" w:rsidR="0000662F" w:rsidRDefault="00000000">
      <w:r>
        <w:t>2. Sicherung des DEP</w:t>
      </w:r>
      <w:r>
        <w:br/>
        <w:t xml:space="preserve">Das Datenerfassungsprotokoll ist zumindest vierteljährlich auf einem elektronischen, externen Medium unveränderbar zu sichern. Diese Sicherung unterliegt der allgemeinen Aufbewahrungspflicht </w:t>
      </w:r>
      <w:proofErr w:type="spellStart"/>
      <w:r>
        <w:t>gemäß</w:t>
      </w:r>
      <w:proofErr w:type="spellEnd"/>
      <w:r>
        <w:t xml:space="preserve"> § 132 BAO</w:t>
      </w:r>
      <w:r w:rsidR="00183621">
        <w:t xml:space="preserve"> (</w:t>
      </w:r>
      <w:proofErr w:type="spellStart"/>
      <w:r w:rsidR="00183621">
        <w:t>Unveränderbarkeit</w:t>
      </w:r>
      <w:proofErr w:type="spellEnd"/>
      <w:r w:rsidR="00183621">
        <w:t xml:space="preserve"> und </w:t>
      </w:r>
      <w:proofErr w:type="spellStart"/>
      <w:r w:rsidR="00183621">
        <w:t>Wiederherstellbarkeit</w:t>
      </w:r>
      <w:proofErr w:type="spellEnd"/>
      <w:r w:rsidR="00183621">
        <w:t xml:space="preserve"> der </w:t>
      </w:r>
      <w:proofErr w:type="spellStart"/>
      <w:r w:rsidR="00183621">
        <w:t>Daten</w:t>
      </w:r>
      <w:proofErr w:type="spellEnd"/>
      <w:r>
        <w:t>.</w:t>
      </w:r>
    </w:p>
    <w:p w14:paraId="03ACAE3F" w14:textId="77777777" w:rsidR="0000662F" w:rsidRDefault="00000000">
      <w:r>
        <w:t>3. Geeignete externe Medien</w:t>
      </w:r>
      <w:r>
        <w:br/>
        <w:t>Als externe Medien kommen insbesondere geeignete Datenträger oder externe Speichersysteme in Betracht, sofern diese vor unberechtigtem Zugriff geschützt sind und Veränderungen ausgeschlossen sind.</w:t>
      </w:r>
    </w:p>
    <w:p w14:paraId="12A54B74" w14:textId="77777777" w:rsidR="0000662F" w:rsidRDefault="00000000">
      <w:r>
        <w:t>Werden die Daten verschlüsselt gespeichert, muss eine inhaltsgetreue Wiederherstellung jederzeit möglich sein.</w:t>
      </w:r>
    </w:p>
    <w:p w14:paraId="6A4C6D31" w14:textId="77777777" w:rsidR="0000662F" w:rsidRDefault="00000000">
      <w:r>
        <w:t>4. Export des DEP</w:t>
      </w:r>
      <w:r>
        <w:br/>
        <w:t>Das Datenerfassungsprotokoll muss jederzeit auf einen externen Datenträger im gesetzlich definierten Exportformat laut Z 3 der Anlage zur RKSV exportiert werden können.</w:t>
      </w:r>
    </w:p>
    <w:p w14:paraId="1105D8A8" w14:textId="77777777" w:rsidR="0000662F" w:rsidRDefault="00000000">
      <w:r>
        <w:t>5. Bereitstellung im Prüfungsfall</w:t>
      </w:r>
      <w:r>
        <w:br/>
        <w:t>Die Daten sind organisatorisch so vorzuhalten, dass sie im Fall einer abgabenbehördlichen Prüfung ohne unnötigen Aufschub bereitgestellt werden können. Dies kann etwa durch Übergabe eines Datenträgers oder durch Zugriff auf eine externe Speicherlösung erfolgen.</w:t>
      </w:r>
    </w:p>
    <w:p w14:paraId="28554F11" w14:textId="77777777" w:rsidR="0000662F" w:rsidRDefault="00000000">
      <w:r>
        <w:t>Hinweis:</w:t>
      </w:r>
      <w:r>
        <w:br/>
        <w:t>Diese Unterlage dient der allgemeinen Information von Unternehmern und ersetzt keine individuelle steuerliche Beratung.</w:t>
      </w:r>
      <w:r>
        <w:br/>
      </w:r>
    </w:p>
    <w:sectPr w:rsidR="0000662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162620880">
    <w:abstractNumId w:val="8"/>
  </w:num>
  <w:num w:numId="2" w16cid:durableId="796871763">
    <w:abstractNumId w:val="6"/>
  </w:num>
  <w:num w:numId="3" w16cid:durableId="870338766">
    <w:abstractNumId w:val="5"/>
  </w:num>
  <w:num w:numId="4" w16cid:durableId="1186793872">
    <w:abstractNumId w:val="4"/>
  </w:num>
  <w:num w:numId="5" w16cid:durableId="248394801">
    <w:abstractNumId w:val="7"/>
  </w:num>
  <w:num w:numId="6" w16cid:durableId="1968730092">
    <w:abstractNumId w:val="3"/>
  </w:num>
  <w:num w:numId="7" w16cid:durableId="758604731">
    <w:abstractNumId w:val="2"/>
  </w:num>
  <w:num w:numId="8" w16cid:durableId="1839733071">
    <w:abstractNumId w:val="1"/>
  </w:num>
  <w:num w:numId="9" w16cid:durableId="1517383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662F"/>
    <w:rsid w:val="00034616"/>
    <w:rsid w:val="0006063C"/>
    <w:rsid w:val="0015074B"/>
    <w:rsid w:val="00183621"/>
    <w:rsid w:val="0029639D"/>
    <w:rsid w:val="00326F90"/>
    <w:rsid w:val="00585A4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6BE36"/>
  <w14:defaultImageDpi w14:val="300"/>
  <w15:docId w15:val="{02E377AE-F636-40A3-81B5-D80BBF75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1595</Characters>
  <Application>Microsoft Office Word</Application>
  <DocSecurity>0</DocSecurity>
  <Lines>30</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Margit Michlits</cp:lastModifiedBy>
  <cp:revision>2</cp:revision>
  <dcterms:created xsi:type="dcterms:W3CDTF">2013-12-23T23:15:00Z</dcterms:created>
  <dcterms:modified xsi:type="dcterms:W3CDTF">2026-04-12T12:41:00Z</dcterms:modified>
  <cp:category/>
</cp:coreProperties>
</file>